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9A" w:rsidRPr="00015C73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C73">
        <w:rPr>
          <w:rFonts w:ascii="Times New Roman" w:hAnsi="Times New Roman" w:cs="Times New Roman"/>
          <w:b/>
          <w:sz w:val="24"/>
          <w:szCs w:val="24"/>
        </w:rPr>
        <w:t>KWAME NKRUMAH UNIVERSITY OF SCIENCE AND TECHNOLOGY</w:t>
      </w:r>
    </w:p>
    <w:p w:rsidR="001E0B9A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C73">
        <w:rPr>
          <w:rFonts w:ascii="Times New Roman" w:hAnsi="Times New Roman" w:cs="Times New Roman"/>
          <w:b/>
          <w:sz w:val="24"/>
          <w:szCs w:val="24"/>
        </w:rPr>
        <w:t>KNUST SCHOOL OF BUSINESS</w:t>
      </w:r>
    </w:p>
    <w:p w:rsidR="001E0B9A" w:rsidRPr="000B3580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CA4">
        <w:rPr>
          <w:noProof/>
          <w:lang w:val="en-GB" w:eastAsia="en-GB"/>
        </w:rPr>
        <w:drawing>
          <wp:inline distT="0" distB="0" distL="0" distR="0" wp14:anchorId="418EAE85" wp14:editId="19C9FA69">
            <wp:extent cx="1847850" cy="2744332"/>
            <wp:effectExtent l="0" t="0" r="0" b="0"/>
            <wp:docPr id="1" name="Picture 1" descr="https://tse1.mm.bing.net/th?&amp;id=HN.607990283704732606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1.mm.bing.net/th?&amp;id=HN.607990283704732606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744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B9A" w:rsidRPr="000B3580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ACCOUNTING FOR MANAGERS (ACF 551</w:t>
      </w:r>
      <w:r w:rsidRPr="000B3580">
        <w:rPr>
          <w:rFonts w:ascii="Times New Roman" w:hAnsi="Times New Roman" w:cs="Times New Roman"/>
          <w:b/>
          <w:sz w:val="24"/>
          <w:szCs w:val="24"/>
        </w:rPr>
        <w:t>)</w:t>
      </w:r>
    </w:p>
    <w:p w:rsidR="001E0B9A" w:rsidRPr="000B3580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</w:t>
      </w:r>
      <w:r w:rsidRPr="000B3580">
        <w:rPr>
          <w:rFonts w:ascii="Times New Roman" w:hAnsi="Times New Roman" w:cs="Times New Roman"/>
          <w:b/>
          <w:sz w:val="24"/>
          <w:szCs w:val="24"/>
        </w:rPr>
        <w:t xml:space="preserve"> ACADEMIC YEAR</w:t>
      </w:r>
    </w:p>
    <w:p w:rsidR="001E0B9A" w:rsidRPr="000B3580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F36E4A">
        <w:rPr>
          <w:rFonts w:ascii="Times New Roman" w:hAnsi="Times New Roman" w:cs="Times New Roman"/>
          <w:b/>
          <w:sz w:val="24"/>
          <w:szCs w:val="24"/>
        </w:rPr>
        <w:t>GYAMFI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36E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YVONNE AKOMEAH</w:t>
      </w:r>
    </w:p>
    <w:p w:rsidR="001E0B9A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PROGRAMME: MBA 1</w:t>
      </w:r>
    </w:p>
    <w:p w:rsidR="001E0B9A" w:rsidRPr="008B066C" w:rsidRDefault="001E0B9A" w:rsidP="001E0B9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TIME</w:t>
      </w:r>
    </w:p>
    <w:p w:rsidR="001E0B9A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ID NUMBER: 20499236</w:t>
      </w:r>
    </w:p>
    <w:p w:rsidR="001E0B9A" w:rsidRDefault="001E0B9A" w:rsidP="001E0B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INDEX NUMBER:</w:t>
      </w:r>
      <w:r w:rsidR="00BE41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PG 6587216</w:t>
      </w:r>
    </w:p>
    <w:p w:rsidR="00416BFA" w:rsidRDefault="00416BFA">
      <w:pPr>
        <w:rPr>
          <w:rFonts w:ascii="Times New Roman" w:hAnsi="Times New Roman" w:cs="Times New Roman"/>
          <w:sz w:val="24"/>
          <w:szCs w:val="24"/>
        </w:rPr>
      </w:pPr>
    </w:p>
    <w:p w:rsidR="001E0B9A" w:rsidRDefault="001E0B9A">
      <w:pPr>
        <w:rPr>
          <w:rFonts w:ascii="Times New Roman" w:hAnsi="Times New Roman" w:cs="Times New Roman"/>
          <w:sz w:val="24"/>
          <w:szCs w:val="24"/>
        </w:rPr>
      </w:pPr>
    </w:p>
    <w:p w:rsidR="00BE4117" w:rsidRDefault="00BE4117">
      <w:pPr>
        <w:rPr>
          <w:rFonts w:ascii="Times New Roman" w:hAnsi="Times New Roman" w:cs="Times New Roman"/>
          <w:sz w:val="24"/>
          <w:szCs w:val="24"/>
        </w:rPr>
      </w:pPr>
    </w:p>
    <w:p w:rsidR="001E0B9A" w:rsidRDefault="001E0B9A">
      <w:pPr>
        <w:rPr>
          <w:rFonts w:ascii="Times New Roman" w:hAnsi="Times New Roman" w:cs="Times New Roman"/>
          <w:sz w:val="24"/>
          <w:szCs w:val="24"/>
        </w:rPr>
      </w:pPr>
    </w:p>
    <w:p w:rsidR="0080795F" w:rsidRPr="00416BFA" w:rsidRDefault="00880FCD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lastRenderedPageBreak/>
        <w:t>CAL BANK GHANA LIMITED</w:t>
      </w:r>
    </w:p>
    <w:p w:rsidR="00880FCD" w:rsidRPr="00416BFA" w:rsidRDefault="00880FCD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880FCD" w:rsidTr="00F62087">
        <w:tc>
          <w:tcPr>
            <w:tcW w:w="3955" w:type="dxa"/>
          </w:tcPr>
          <w:p w:rsidR="00880FCD" w:rsidRPr="00880FCD" w:rsidRDefault="00880FCD" w:rsidP="00880FC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5395" w:type="dxa"/>
          </w:tcPr>
          <w:p w:rsidR="00880FCD" w:rsidRDefault="0088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 (10)</w:t>
            </w:r>
          </w:p>
        </w:tc>
      </w:tr>
      <w:tr w:rsidR="00880FCD" w:rsidTr="00F62087">
        <w:tc>
          <w:tcPr>
            <w:tcW w:w="3955" w:type="dxa"/>
          </w:tcPr>
          <w:p w:rsidR="00880FCD" w:rsidRPr="00880FCD" w:rsidRDefault="00880FCD" w:rsidP="00880FC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5395" w:type="dxa"/>
          </w:tcPr>
          <w:p w:rsidR="00880FCD" w:rsidRDefault="0001672E" w:rsidP="0088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="00880FCD">
              <w:rPr>
                <w:rFonts w:ascii="Times New Roman" w:hAnsi="Times New Roman" w:cs="Times New Roman"/>
                <w:sz w:val="24"/>
                <w:szCs w:val="24"/>
              </w:rPr>
              <w:t>Paarock</w:t>
            </w:r>
            <w:proofErr w:type="spellEnd"/>
            <w:r w:rsidR="0088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0FCD">
              <w:rPr>
                <w:rFonts w:ascii="Times New Roman" w:hAnsi="Times New Roman" w:cs="Times New Roman"/>
                <w:sz w:val="24"/>
                <w:szCs w:val="24"/>
              </w:rPr>
              <w:t>Asuman</w:t>
            </w:r>
            <w:proofErr w:type="spellEnd"/>
            <w:r w:rsidR="0088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0FCD">
              <w:rPr>
                <w:rFonts w:ascii="Times New Roman" w:hAnsi="Times New Roman" w:cs="Times New Roman"/>
                <w:sz w:val="24"/>
                <w:szCs w:val="24"/>
              </w:rPr>
              <w:t>VanPercy</w:t>
            </w:r>
            <w:proofErr w:type="spellEnd"/>
            <w:r w:rsidR="00880FCD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880FCD" w:rsidRDefault="0001672E" w:rsidP="0088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Brako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Jnr. (Managing Director)</w:t>
            </w:r>
          </w:p>
          <w:p w:rsidR="0001672E" w:rsidRDefault="0001672E" w:rsidP="0088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Philip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Owiredu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01672E" w:rsidRDefault="0001672E" w:rsidP="0088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Malcolmn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Dermott Pryor (Member)</w:t>
            </w:r>
          </w:p>
          <w:p w:rsidR="00B2462D" w:rsidRDefault="00B2462D" w:rsidP="0088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James Chamberlain Brenner (Member)</w:t>
            </w:r>
          </w:p>
          <w:p w:rsidR="00B2462D" w:rsidRDefault="00B2462D" w:rsidP="00B246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Quansah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B2462D" w:rsidRDefault="00B2462D" w:rsidP="00B246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Eduardo Gutierrez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B2462D" w:rsidRDefault="00B2462D" w:rsidP="00B246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B2462D" w:rsidRDefault="00B2462D" w:rsidP="00B246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B2462D" w:rsidRPr="00880FCD" w:rsidRDefault="00B2462D" w:rsidP="00B246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Helen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Nankani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</w:tc>
      </w:tr>
      <w:tr w:rsidR="00B2462D" w:rsidTr="00F62087">
        <w:tc>
          <w:tcPr>
            <w:tcW w:w="3955" w:type="dxa"/>
          </w:tcPr>
          <w:p w:rsidR="00B2462D" w:rsidRPr="00880FCD" w:rsidRDefault="00B2462D" w:rsidP="00B246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5395" w:type="dxa"/>
          </w:tcPr>
          <w:p w:rsidR="00B2462D" w:rsidRDefault="00B2462D" w:rsidP="00B2462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B2462D" w:rsidTr="00F62087">
        <w:tc>
          <w:tcPr>
            <w:tcW w:w="3955" w:type="dxa"/>
          </w:tcPr>
          <w:p w:rsidR="00B2462D" w:rsidRPr="00B2462D" w:rsidRDefault="00B2462D" w:rsidP="00B246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5395" w:type="dxa"/>
          </w:tcPr>
          <w:p w:rsidR="00B2462D" w:rsidRDefault="00B2462D" w:rsidP="00B2462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B2462D" w:rsidTr="00F62087">
        <w:tc>
          <w:tcPr>
            <w:tcW w:w="3955" w:type="dxa"/>
          </w:tcPr>
          <w:p w:rsidR="00B2462D" w:rsidRPr="00B2462D" w:rsidRDefault="00B2462D" w:rsidP="00B246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5395" w:type="dxa"/>
          </w:tcPr>
          <w:p w:rsidR="00B2462D" w:rsidRPr="00B2462D" w:rsidRDefault="00B2462D" w:rsidP="00B2462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B2462D" w:rsidTr="00F62087">
        <w:tc>
          <w:tcPr>
            <w:tcW w:w="3955" w:type="dxa"/>
          </w:tcPr>
          <w:p w:rsidR="00B2462D" w:rsidRPr="00B2462D" w:rsidRDefault="00E16224" w:rsidP="00E1622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5395" w:type="dxa"/>
          </w:tcPr>
          <w:p w:rsidR="00B2462D" w:rsidRPr="00B2462D" w:rsidRDefault="00E16224" w:rsidP="00B2462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880FCD" w:rsidRDefault="00880FCD">
      <w:pPr>
        <w:rPr>
          <w:rFonts w:ascii="Times New Roman" w:hAnsi="Times New Roman" w:cs="Times New Roman"/>
          <w:sz w:val="24"/>
          <w:szCs w:val="24"/>
        </w:rPr>
      </w:pPr>
    </w:p>
    <w:p w:rsidR="00336B2E" w:rsidRDefault="00336B2E">
      <w:pPr>
        <w:rPr>
          <w:rFonts w:ascii="Times New Roman" w:hAnsi="Times New Roman" w:cs="Times New Roman"/>
          <w:sz w:val="24"/>
          <w:szCs w:val="24"/>
        </w:rPr>
      </w:pPr>
    </w:p>
    <w:p w:rsidR="00336B2E" w:rsidRPr="00416BFA" w:rsidRDefault="00336B2E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SIC INSURANCE COMPANY LIMITED</w:t>
      </w:r>
    </w:p>
    <w:p w:rsidR="00336B2E" w:rsidRPr="00416BFA" w:rsidRDefault="00336B2E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336B2E" w:rsidTr="00F62087">
        <w:tc>
          <w:tcPr>
            <w:tcW w:w="3955" w:type="dxa"/>
          </w:tcPr>
          <w:p w:rsidR="00336B2E" w:rsidRPr="00623648" w:rsidRDefault="00336B2E" w:rsidP="006236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3648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5395" w:type="dxa"/>
          </w:tcPr>
          <w:p w:rsidR="00336B2E" w:rsidRDefault="00623648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67FE4">
              <w:rPr>
                <w:rFonts w:ascii="Times New Roman" w:hAnsi="Times New Roman" w:cs="Times New Roman"/>
                <w:sz w:val="24"/>
                <w:szCs w:val="24"/>
              </w:rPr>
              <w:t>Nine (9</w:t>
            </w:r>
            <w:r w:rsidR="00336B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6B2E" w:rsidTr="00F62087">
        <w:tc>
          <w:tcPr>
            <w:tcW w:w="3955" w:type="dxa"/>
          </w:tcPr>
          <w:p w:rsidR="00336B2E" w:rsidRPr="00880FCD" w:rsidRDefault="00336B2E" w:rsidP="006236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5395" w:type="dxa"/>
          </w:tcPr>
          <w:p w:rsidR="00336B2E" w:rsidRPr="00C67FE4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Mr. Mike Allen </w:t>
            </w:r>
            <w:proofErr w:type="spellStart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>Hammah</w:t>
            </w:r>
            <w:proofErr w:type="spellEnd"/>
            <w:r w:rsidR="00336B2E"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336B2E" w:rsidRPr="00C67FE4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>Kwei</w:t>
            </w:r>
            <w:proofErr w:type="spellEnd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>Mensah</w:t>
            </w:r>
            <w:proofErr w:type="spellEnd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>Ashidam</w:t>
            </w:r>
            <w:proofErr w:type="spellEnd"/>
            <w:r w:rsidRPr="00C67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 w:rsidRPr="00C67FE4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Sydney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Yayah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Laryea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Justice Benjamin O.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Tetteh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Pobee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Ampiah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D4995">
              <w:rPr>
                <w:rFonts w:ascii="Times New Roman" w:hAnsi="Times New Roman" w:cs="Times New Roman"/>
                <w:sz w:val="24"/>
                <w:szCs w:val="24"/>
              </w:rPr>
              <w:t xml:space="preserve">r. Ivan </w:t>
            </w:r>
            <w:proofErr w:type="spellStart"/>
            <w:r w:rsidR="00DD4995">
              <w:rPr>
                <w:rFonts w:ascii="Times New Roman" w:hAnsi="Times New Roman" w:cs="Times New Roman"/>
                <w:sz w:val="24"/>
                <w:szCs w:val="24"/>
              </w:rPr>
              <w:t>Averyireh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Fiifi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Gyabra-Forson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Robert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Afflah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Sackey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336B2E" w:rsidRDefault="00C67FE4" w:rsidP="00C67FE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Daniel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Ofori</w:t>
            </w:r>
            <w:proofErr w:type="spellEnd"/>
            <w:r w:rsidR="0033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B2E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336B2E" w:rsidRPr="00880FCD" w:rsidRDefault="00336B2E" w:rsidP="00C67FE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2E" w:rsidTr="00F62087">
        <w:tc>
          <w:tcPr>
            <w:tcW w:w="3955" w:type="dxa"/>
          </w:tcPr>
          <w:p w:rsidR="00336B2E" w:rsidRPr="00880FCD" w:rsidRDefault="00336B2E" w:rsidP="00C67FE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5395" w:type="dxa"/>
          </w:tcPr>
          <w:p w:rsidR="00336B2E" w:rsidRDefault="00C67FE4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Eight  (8</w:t>
            </w:r>
            <w:r w:rsidR="00336B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6B2E" w:rsidTr="00F62087">
        <w:tc>
          <w:tcPr>
            <w:tcW w:w="3955" w:type="dxa"/>
          </w:tcPr>
          <w:p w:rsidR="00336B2E" w:rsidRPr="00B2462D" w:rsidRDefault="00336B2E" w:rsidP="00C67FE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5395" w:type="dxa"/>
          </w:tcPr>
          <w:p w:rsidR="00336B2E" w:rsidRDefault="00336B2E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</w:t>
            </w:r>
            <w:r w:rsidR="0003181E">
              <w:rPr>
                <w:rFonts w:ascii="Times New Roman" w:hAnsi="Times New Roman" w:cs="Times New Roman"/>
                <w:sz w:val="24"/>
                <w:szCs w:val="24"/>
              </w:rPr>
              <w:t xml:space="preserve">asured by the level of delivery in terms of strong financial performance and how they return value to </w:t>
            </w:r>
            <w:r w:rsidR="0003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shareholders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6B2E" w:rsidTr="00F62087">
        <w:tc>
          <w:tcPr>
            <w:tcW w:w="3955" w:type="dxa"/>
          </w:tcPr>
          <w:p w:rsidR="00336B2E" w:rsidRPr="00B2462D" w:rsidRDefault="00336B2E" w:rsidP="00C67FE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much the chief executive earn</w:t>
            </w:r>
          </w:p>
        </w:tc>
        <w:tc>
          <w:tcPr>
            <w:tcW w:w="5395" w:type="dxa"/>
          </w:tcPr>
          <w:p w:rsidR="00336B2E" w:rsidRPr="00B2462D" w:rsidRDefault="00336B2E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336B2E" w:rsidTr="00F62087">
        <w:tc>
          <w:tcPr>
            <w:tcW w:w="3955" w:type="dxa"/>
          </w:tcPr>
          <w:p w:rsidR="00336B2E" w:rsidRPr="00B2462D" w:rsidRDefault="00336B2E" w:rsidP="00C67FE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5395" w:type="dxa"/>
          </w:tcPr>
          <w:p w:rsidR="00336B2E" w:rsidRPr="00B2462D" w:rsidRDefault="00336B2E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336B2E" w:rsidRPr="00880FCD" w:rsidRDefault="00336B2E" w:rsidP="00336B2E">
      <w:pPr>
        <w:rPr>
          <w:rFonts w:ascii="Times New Roman" w:hAnsi="Times New Roman" w:cs="Times New Roman"/>
          <w:sz w:val="24"/>
          <w:szCs w:val="24"/>
        </w:rPr>
      </w:pPr>
    </w:p>
    <w:p w:rsidR="00336B2E" w:rsidRDefault="00336B2E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794C6B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GHANA OIL COMPANY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035"/>
      </w:tblGrid>
      <w:tr w:rsidR="00623648" w:rsidTr="00F62087">
        <w:tc>
          <w:tcPr>
            <w:tcW w:w="4315" w:type="dxa"/>
          </w:tcPr>
          <w:p w:rsidR="00623648" w:rsidRPr="00880FCD" w:rsidRDefault="00623648" w:rsidP="00794C6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5035" w:type="dxa"/>
          </w:tcPr>
          <w:p w:rsidR="00623648" w:rsidRDefault="009957C6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5015B">
              <w:rPr>
                <w:rFonts w:ascii="Times New Roman" w:hAnsi="Times New Roman" w:cs="Times New Roman"/>
                <w:sz w:val="24"/>
                <w:szCs w:val="24"/>
              </w:rPr>
              <w:t>Nine  (9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F62087">
        <w:tc>
          <w:tcPr>
            <w:tcW w:w="4315" w:type="dxa"/>
          </w:tcPr>
          <w:p w:rsidR="00623648" w:rsidRPr="00880FCD" w:rsidRDefault="00623648" w:rsidP="00794C6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5035" w:type="dxa"/>
          </w:tcPr>
          <w:p w:rsidR="00623648" w:rsidRPr="001B7EFC" w:rsidRDefault="0095015B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Prof. William A.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Asomaning</w:t>
            </w:r>
            <w:proofErr w:type="spellEnd"/>
            <w:r w:rsidR="00623648"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Pr="001B7EFC" w:rsidRDefault="00A802B9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Mr. Patrick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Akpe</w:t>
            </w:r>
            <w:proofErr w:type="spellEnd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Kwame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Akorli</w:t>
            </w:r>
            <w:proofErr w:type="spellEnd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(Managing Director)</w:t>
            </w:r>
          </w:p>
          <w:p w:rsidR="00623648" w:rsidRPr="001B7EFC" w:rsidRDefault="00A802B9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Nana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Esuman</w:t>
            </w:r>
            <w:proofErr w:type="spellEnd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Kwesi</w:t>
            </w:r>
            <w:proofErr w:type="spellEnd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>Yankah</w:t>
            </w:r>
            <w:proofErr w:type="spellEnd"/>
            <w:r w:rsidRPr="001B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1B7EFC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A802B9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Eugene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Akoto-Bamfo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103C7C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Ackummey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103C7C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Faustina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Nelson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03C7C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Thomas Kofi Manu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03C7C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Alhaji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Abdul R. El-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103C7C" w:rsidRDefault="00103C7C" w:rsidP="001B7EFC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damian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Yebonkang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Zaato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</w:tc>
      </w:tr>
      <w:tr w:rsidR="00623648" w:rsidTr="00F62087">
        <w:tc>
          <w:tcPr>
            <w:tcW w:w="4315" w:type="dxa"/>
          </w:tcPr>
          <w:p w:rsidR="00623648" w:rsidRPr="00002BCC" w:rsidRDefault="00623648" w:rsidP="009643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BCC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5035" w:type="dxa"/>
          </w:tcPr>
          <w:p w:rsidR="00623648" w:rsidRDefault="00103C7C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Eight  (8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F62087">
        <w:tc>
          <w:tcPr>
            <w:tcW w:w="4315" w:type="dxa"/>
          </w:tcPr>
          <w:p w:rsidR="00623648" w:rsidRPr="00B2462D" w:rsidRDefault="00623648" w:rsidP="009643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503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Board performance is measured by 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 xml:space="preserve">how much they have enhanced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the value of shareholders wealth as will be show</w:t>
            </w:r>
            <w:r w:rsidR="007E10AE">
              <w:rPr>
                <w:rFonts w:ascii="Times New Roman" w:hAnsi="Times New Roman" w:cs="Times New Roman"/>
                <w:sz w:val="24"/>
                <w:szCs w:val="24"/>
              </w:rPr>
              <w:t xml:space="preserve">n by the earnings per share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market.</w:t>
            </w:r>
          </w:p>
        </w:tc>
      </w:tr>
      <w:tr w:rsidR="00623648" w:rsidTr="00F62087">
        <w:tc>
          <w:tcPr>
            <w:tcW w:w="4315" w:type="dxa"/>
          </w:tcPr>
          <w:p w:rsidR="00623648" w:rsidRPr="00B2462D" w:rsidRDefault="00623648" w:rsidP="009643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503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F62087">
        <w:tc>
          <w:tcPr>
            <w:tcW w:w="4315" w:type="dxa"/>
          </w:tcPr>
          <w:p w:rsidR="00623648" w:rsidRPr="00B2462D" w:rsidRDefault="00623648" w:rsidP="009643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503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002BCC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EQUITY ASSURANCE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623648" w:rsidTr="00964340">
        <w:tc>
          <w:tcPr>
            <w:tcW w:w="4405" w:type="dxa"/>
          </w:tcPr>
          <w:p w:rsidR="00623648" w:rsidRPr="00002BCC" w:rsidRDefault="00623648" w:rsidP="00002BC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BCC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945" w:type="dxa"/>
          </w:tcPr>
          <w:p w:rsidR="00623648" w:rsidRDefault="00002BCC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(5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964340">
        <w:tc>
          <w:tcPr>
            <w:tcW w:w="4405" w:type="dxa"/>
          </w:tcPr>
          <w:p w:rsidR="00623648" w:rsidRPr="00880FCD" w:rsidRDefault="00623648" w:rsidP="00002BC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945" w:type="dxa"/>
          </w:tcPr>
          <w:p w:rsidR="00623648" w:rsidRPr="00002BCC" w:rsidRDefault="00002BCC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Eduafo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Yankey</w:t>
            </w:r>
            <w:proofErr w:type="spellEnd"/>
            <w:r w:rsidR="00623648" w:rsidRPr="00002BCC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Default="00002BCC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Solomon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Adeyemi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Adetuwo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Default="00002BCC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</w:t>
            </w:r>
            <w:r w:rsidR="00336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6973">
              <w:rPr>
                <w:rFonts w:ascii="Times New Roman" w:hAnsi="Times New Roman" w:cs="Times New Roman"/>
                <w:sz w:val="24"/>
                <w:szCs w:val="24"/>
              </w:rPr>
              <w:t>ibidolapo</w:t>
            </w:r>
            <w:proofErr w:type="spellEnd"/>
            <w:r w:rsidR="00336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6973">
              <w:rPr>
                <w:rFonts w:ascii="Times New Roman" w:hAnsi="Times New Roman" w:cs="Times New Roman"/>
                <w:sz w:val="24"/>
                <w:szCs w:val="24"/>
              </w:rPr>
              <w:t>Akinwumi</w:t>
            </w:r>
            <w:proofErr w:type="spellEnd"/>
            <w:r w:rsidR="00336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6973">
              <w:rPr>
                <w:rFonts w:ascii="Times New Roman" w:hAnsi="Times New Roman" w:cs="Times New Roman"/>
                <w:sz w:val="24"/>
                <w:szCs w:val="24"/>
              </w:rPr>
              <w:t>Balo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gun</w:t>
            </w:r>
            <w:proofErr w:type="spellEnd"/>
            <w:r w:rsidR="00336973">
              <w:rPr>
                <w:rFonts w:ascii="Times New Roman" w:hAnsi="Times New Roman" w:cs="Times New Roman"/>
                <w:sz w:val="24"/>
                <w:szCs w:val="24"/>
              </w:rPr>
              <w:t xml:space="preserve"> Vice Chairman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Default="00336973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david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Akintunde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336973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Antwiwaa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Yankey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880FCD" w:rsidRDefault="00623648" w:rsidP="0033697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48" w:rsidTr="00964340">
        <w:tc>
          <w:tcPr>
            <w:tcW w:w="4405" w:type="dxa"/>
          </w:tcPr>
          <w:p w:rsidR="00623648" w:rsidRPr="00880FCD" w:rsidRDefault="00623648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945" w:type="dxa"/>
          </w:tcPr>
          <w:p w:rsidR="00623648" w:rsidRDefault="00336973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 (4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964340">
        <w:tc>
          <w:tcPr>
            <w:tcW w:w="4405" w:type="dxa"/>
          </w:tcPr>
          <w:p w:rsidR="00623648" w:rsidRPr="00B2462D" w:rsidRDefault="00623648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board performance is evaluated</w:t>
            </w:r>
          </w:p>
        </w:tc>
        <w:tc>
          <w:tcPr>
            <w:tcW w:w="494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Board performance is measured by the </w:t>
            </w:r>
            <w:r w:rsidR="00EC4510">
              <w:rPr>
                <w:rFonts w:ascii="Times New Roman" w:hAnsi="Times New Roman" w:cs="Times New Roman"/>
                <w:sz w:val="24"/>
                <w:szCs w:val="24"/>
              </w:rPr>
              <w:t xml:space="preserve">continuance of the company in the insurance business and the value of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wealth</w:t>
            </w:r>
            <w:r w:rsidR="00EC4510">
              <w:rPr>
                <w:rFonts w:ascii="Times New Roman" w:hAnsi="Times New Roman" w:cs="Times New Roman"/>
                <w:sz w:val="24"/>
                <w:szCs w:val="24"/>
              </w:rPr>
              <w:t xml:space="preserve"> shareholders enjoy as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shown by the price of shares in the market.</w:t>
            </w:r>
          </w:p>
        </w:tc>
      </w:tr>
      <w:tr w:rsidR="00623648" w:rsidTr="00964340">
        <w:tc>
          <w:tcPr>
            <w:tcW w:w="4405" w:type="dxa"/>
          </w:tcPr>
          <w:p w:rsidR="00623648" w:rsidRPr="00B2462D" w:rsidRDefault="00623648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94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964340">
        <w:tc>
          <w:tcPr>
            <w:tcW w:w="4405" w:type="dxa"/>
          </w:tcPr>
          <w:p w:rsidR="00623648" w:rsidRPr="00B2462D" w:rsidRDefault="00623648" w:rsidP="00002B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94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336973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BEIGE CAPITAL SAVINGS AND LOANS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215"/>
      </w:tblGrid>
      <w:tr w:rsidR="00623648" w:rsidTr="007E284B">
        <w:tc>
          <w:tcPr>
            <w:tcW w:w="4135" w:type="dxa"/>
          </w:tcPr>
          <w:p w:rsidR="00623648" w:rsidRPr="00E17051" w:rsidRDefault="00623648" w:rsidP="00E170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1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5215" w:type="dxa"/>
          </w:tcPr>
          <w:p w:rsidR="00623648" w:rsidRDefault="008104D3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(5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7E284B">
        <w:tc>
          <w:tcPr>
            <w:tcW w:w="4135" w:type="dxa"/>
          </w:tcPr>
          <w:p w:rsidR="00623648" w:rsidRPr="00880FCD" w:rsidRDefault="00623648" w:rsidP="00E170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5215" w:type="dxa"/>
          </w:tcPr>
          <w:p w:rsidR="00623648" w:rsidRPr="007E284B" w:rsidRDefault="008104D3" w:rsidP="007E284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Mr. Kofi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Otutu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Adu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Labi</w:t>
            </w:r>
            <w:proofErr w:type="spellEnd"/>
            <w:r w:rsidR="00623648"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Pr="007E284B" w:rsidRDefault="008104D3" w:rsidP="007E284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Kwadwo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Nyinaku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Chief Executive Officer</w:t>
            </w:r>
            <w:r w:rsidR="00623648" w:rsidRPr="007E28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7E284B" w:rsidRDefault="008104D3" w:rsidP="007E284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Elikem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Nutifafa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>Kuenyehia</w:t>
            </w:r>
            <w:proofErr w:type="spellEnd"/>
            <w:r w:rsidRPr="007E2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7E284B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E17051" w:rsidP="007E284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theophilus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Adomako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E17051" w:rsidP="007E284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Dorothy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Secretary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880FCD" w:rsidRDefault="00623648" w:rsidP="00E17051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48" w:rsidTr="007E284B">
        <w:tc>
          <w:tcPr>
            <w:tcW w:w="4135" w:type="dxa"/>
          </w:tcPr>
          <w:p w:rsidR="00623648" w:rsidRPr="00880FCD" w:rsidRDefault="00623648" w:rsidP="007E2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5215" w:type="dxa"/>
          </w:tcPr>
          <w:p w:rsidR="00623648" w:rsidRDefault="00E17051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 (4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7E284B">
        <w:tc>
          <w:tcPr>
            <w:tcW w:w="4135" w:type="dxa"/>
          </w:tcPr>
          <w:p w:rsidR="00623648" w:rsidRPr="00B2462D" w:rsidRDefault="00623648" w:rsidP="007E2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521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Board performance is measured by </w:t>
            </w:r>
            <w:r w:rsidR="00470A8E">
              <w:rPr>
                <w:rFonts w:ascii="Times New Roman" w:hAnsi="Times New Roman" w:cs="Times New Roman"/>
                <w:sz w:val="24"/>
                <w:szCs w:val="24"/>
              </w:rPr>
              <w:t xml:space="preserve">how they have safeguarded the assets of shareholders and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the value of shareholders wealth as will be shown by the price of </w:t>
            </w:r>
            <w:r w:rsidR="007F4E37">
              <w:rPr>
                <w:rFonts w:ascii="Times New Roman" w:hAnsi="Times New Roman" w:cs="Times New Roman"/>
                <w:sz w:val="24"/>
                <w:szCs w:val="24"/>
              </w:rPr>
              <w:t xml:space="preserve">the company’s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shares in the market.</w:t>
            </w:r>
          </w:p>
        </w:tc>
      </w:tr>
      <w:tr w:rsidR="00623648" w:rsidTr="007E284B">
        <w:tc>
          <w:tcPr>
            <w:tcW w:w="4135" w:type="dxa"/>
          </w:tcPr>
          <w:p w:rsidR="00623648" w:rsidRPr="00B2462D" w:rsidRDefault="00623648" w:rsidP="007E2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521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7E284B">
        <w:tc>
          <w:tcPr>
            <w:tcW w:w="4135" w:type="dxa"/>
          </w:tcPr>
          <w:p w:rsidR="00623648" w:rsidRPr="00B2462D" w:rsidRDefault="00623648" w:rsidP="007E284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5215" w:type="dxa"/>
          </w:tcPr>
          <w:p w:rsidR="00623648" w:rsidRPr="00B2462D" w:rsidRDefault="00CC65FB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Family </w:t>
            </w:r>
            <w:r w:rsidR="00A0348D">
              <w:rPr>
                <w:rFonts w:ascii="Times New Roman" w:hAnsi="Times New Roman" w:cs="Times New Roman"/>
                <w:sz w:val="24"/>
                <w:szCs w:val="24"/>
              </w:rPr>
              <w:t xml:space="preserve"> (private)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Default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E17051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APEX ARB BANK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648" w:rsidTr="00623648">
        <w:tc>
          <w:tcPr>
            <w:tcW w:w="4675" w:type="dxa"/>
          </w:tcPr>
          <w:p w:rsidR="00623648" w:rsidRPr="00880FCD" w:rsidRDefault="00623648" w:rsidP="00E1705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E17051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Thirteen (13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E17051" w:rsidRDefault="00623648" w:rsidP="00E1705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1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357BD3" w:rsidRDefault="00623648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17051"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r. Frank </w:t>
            </w:r>
            <w:proofErr w:type="spellStart"/>
            <w:r w:rsidR="00756D34" w:rsidRPr="00357BD3">
              <w:rPr>
                <w:rFonts w:ascii="Times New Roman" w:hAnsi="Times New Roman" w:cs="Times New Roman"/>
                <w:sz w:val="24"/>
                <w:szCs w:val="24"/>
              </w:rPr>
              <w:t>Kwami</w:t>
            </w:r>
            <w:proofErr w:type="spellEnd"/>
            <w:r w:rsidR="00756D34"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6D34" w:rsidRPr="00357BD3">
              <w:rPr>
                <w:rFonts w:ascii="Times New Roman" w:hAnsi="Times New Roman" w:cs="Times New Roman"/>
                <w:sz w:val="24"/>
                <w:szCs w:val="24"/>
              </w:rPr>
              <w:t>Akoto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756D34" w:rsidRPr="00357BD3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Nana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Owusu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Sarfo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Anwona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II ( Vice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Chaiman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357BD3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Kwadwo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Aye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Kusi</w:t>
            </w:r>
            <w:proofErr w:type="spellEnd"/>
            <w:r w:rsidR="00623648"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(Managing Director)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Edward Yaw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Preprah-Agyeman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Philip Erasmus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Cobbinah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Yvonne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Odoley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Quansah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James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Otieku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Nana Bram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Okae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Ronald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Acquah-Arhin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Alhaji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Fuseini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Seidu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Nana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Akowuah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Boamah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756D34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Anthony 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756D34" w:rsidRPr="00880FCD" w:rsidRDefault="00756D34" w:rsidP="00357BD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Osagyefo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Amanfo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357BD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Number of non-executive directors</w:t>
            </w:r>
          </w:p>
        </w:tc>
        <w:tc>
          <w:tcPr>
            <w:tcW w:w="4675" w:type="dxa"/>
          </w:tcPr>
          <w:p w:rsidR="00623648" w:rsidRDefault="00756D34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Twelfth (12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</w:t>
            </w:r>
            <w:r w:rsidR="003468B7">
              <w:rPr>
                <w:rFonts w:ascii="Times New Roman" w:hAnsi="Times New Roman" w:cs="Times New Roman"/>
                <w:sz w:val="24"/>
                <w:szCs w:val="24"/>
              </w:rPr>
              <w:t>d performance is measured how effective they are able to monitor the operations of rural and community banks</w:t>
            </w:r>
            <w:r w:rsidR="00CC65FB">
              <w:rPr>
                <w:rFonts w:ascii="Times New Roman" w:hAnsi="Times New Roman" w:cs="Times New Roman"/>
                <w:sz w:val="24"/>
                <w:szCs w:val="24"/>
              </w:rPr>
              <w:t xml:space="preserve"> as well as the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 value of shareholders wealth as will be shown by the price of shares in the market.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CC65FB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Institutional shareholders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648" w:rsidRPr="00416BFA" w:rsidRDefault="00756D34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BANK OF BARODA GHANA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648" w:rsidTr="00623648">
        <w:tc>
          <w:tcPr>
            <w:tcW w:w="4675" w:type="dxa"/>
          </w:tcPr>
          <w:p w:rsidR="00623648" w:rsidRPr="00880FCD" w:rsidRDefault="00623648" w:rsidP="009258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925879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(5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92587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357BD3" w:rsidRDefault="00925879" w:rsidP="00357BD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Mr. B. B. Joshi</w:t>
            </w:r>
            <w:r w:rsidR="00623648"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Pr="00357BD3" w:rsidRDefault="00925879" w:rsidP="00357BD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>Ranganathem</w:t>
            </w:r>
            <w:proofErr w:type="spellEnd"/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 Mohan </w:t>
            </w:r>
            <w:r w:rsidR="00623648" w:rsidRPr="00357BD3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Pr="00357BD3" w:rsidRDefault="00925879" w:rsidP="00357BD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7BD3">
              <w:rPr>
                <w:rFonts w:ascii="Times New Roman" w:hAnsi="Times New Roman" w:cs="Times New Roman"/>
                <w:sz w:val="24"/>
                <w:szCs w:val="24"/>
              </w:rPr>
              <w:t xml:space="preserve">Mrs. Vindhya V. Ramesh </w:t>
            </w:r>
            <w:r w:rsidR="00623648" w:rsidRPr="00357BD3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925879" w:rsidP="00357BD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Larry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Jiagge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Pr="00925879" w:rsidRDefault="00925879" w:rsidP="00357BD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Tiekwani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357BD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925879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 (4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357BD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Default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460DA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GUINNESS GHANA BREWERIES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0"/>
        <w:gridCol w:w="4346"/>
      </w:tblGrid>
      <w:tr w:rsidR="00623648" w:rsidTr="00623648">
        <w:tc>
          <w:tcPr>
            <w:tcW w:w="4675" w:type="dxa"/>
          </w:tcPr>
          <w:p w:rsidR="00623648" w:rsidRPr="00880FCD" w:rsidRDefault="00623648" w:rsidP="00460DA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AE2085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Twelve</w:t>
            </w:r>
            <w:r w:rsidR="00460DA8"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460DA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DB7807" w:rsidRDefault="00460DA8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Mr. David </w:t>
            </w:r>
            <w:proofErr w:type="spellStart"/>
            <w:r w:rsidRPr="00DB7807">
              <w:rPr>
                <w:rFonts w:ascii="Times New Roman" w:hAnsi="Times New Roman" w:cs="Times New Roman"/>
                <w:sz w:val="24"/>
                <w:szCs w:val="24"/>
              </w:rPr>
              <w:t>Harlock</w:t>
            </w:r>
            <w:proofErr w:type="spellEnd"/>
            <w:r w:rsidR="00623648"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Pr="00DB7807" w:rsidRDefault="00460DA8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Mr. Peter </w:t>
            </w:r>
            <w:proofErr w:type="spellStart"/>
            <w:r w:rsidRPr="00DB7807">
              <w:rPr>
                <w:rFonts w:ascii="Times New Roman" w:hAnsi="Times New Roman" w:cs="Times New Roman"/>
                <w:sz w:val="24"/>
                <w:szCs w:val="24"/>
              </w:rPr>
              <w:t>Ndegwa</w:t>
            </w:r>
            <w:proofErr w:type="spellEnd"/>
            <w:r w:rsidR="00CE5E77"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DB7807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Pr="00DB7807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Mr. Ebenezer Magnus </w:t>
            </w:r>
            <w:proofErr w:type="spellStart"/>
            <w:r w:rsidRPr="00DB7807">
              <w:rPr>
                <w:rFonts w:ascii="Times New Roman" w:hAnsi="Times New Roman" w:cs="Times New Roman"/>
                <w:sz w:val="24"/>
                <w:szCs w:val="24"/>
              </w:rPr>
              <w:t>Boye</w:t>
            </w:r>
            <w:proofErr w:type="spellEnd"/>
            <w:r w:rsidR="00623648" w:rsidRPr="00DB7807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Ekwunife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Okoli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Stephen Ni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23648">
              <w:rPr>
                <w:rFonts w:ascii="Times New Roman" w:hAnsi="Times New Roman" w:cs="Times New Roman"/>
                <w:sz w:val="24"/>
                <w:szCs w:val="24"/>
              </w:rPr>
              <w:t>Mem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renstein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Prince William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Ankrah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Greenstreet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Martyn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Mensah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Sandys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Joseph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Woahen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Acheampong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CE5E77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Oladele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Ajayi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CE5E77" w:rsidRPr="00880FCD" w:rsidRDefault="00CE5E77" w:rsidP="00DB780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Agnes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Emefa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Essah</w:t>
            </w:r>
            <w:proofErr w:type="spellEnd"/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4B30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CE5E77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Eleven (11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B30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</w:t>
            </w:r>
            <w:r w:rsidR="003D199A">
              <w:rPr>
                <w:rFonts w:ascii="Times New Roman" w:hAnsi="Times New Roman" w:cs="Times New Roman"/>
                <w:sz w:val="24"/>
                <w:szCs w:val="24"/>
              </w:rPr>
              <w:t xml:space="preserve">d performance is measured by how much value they return to shareholders in </w:t>
            </w:r>
            <w:proofErr w:type="spellStart"/>
            <w:r w:rsidR="003D199A">
              <w:rPr>
                <w:rFonts w:ascii="Times New Roman" w:hAnsi="Times New Roman" w:cs="Times New Roman"/>
                <w:sz w:val="24"/>
                <w:szCs w:val="24"/>
              </w:rPr>
              <w:t>therms</w:t>
            </w:r>
            <w:proofErr w:type="spellEnd"/>
            <w:r w:rsidR="003D199A">
              <w:rPr>
                <w:rFonts w:ascii="Times New Roman" w:hAnsi="Times New Roman" w:cs="Times New Roman"/>
                <w:sz w:val="24"/>
                <w:szCs w:val="24"/>
              </w:rPr>
              <w:t xml:space="preserve"> of dividend and earnings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B30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B30B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CE5E77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AKWAPIN RURAL BANK LIMKITED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623648" w:rsidTr="00FE5F66">
        <w:tc>
          <w:tcPr>
            <w:tcW w:w="4495" w:type="dxa"/>
          </w:tcPr>
          <w:p w:rsidR="00623648" w:rsidRPr="004B30B3" w:rsidRDefault="00623648" w:rsidP="004B30B3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855" w:type="dxa"/>
          </w:tcPr>
          <w:p w:rsidR="00623648" w:rsidRDefault="00110F49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Nine(9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FE5F66">
        <w:tc>
          <w:tcPr>
            <w:tcW w:w="4495" w:type="dxa"/>
          </w:tcPr>
          <w:p w:rsidR="00623648" w:rsidRPr="001046FF" w:rsidRDefault="00623648" w:rsidP="001046F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046FF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855" w:type="dxa"/>
          </w:tcPr>
          <w:p w:rsidR="00623648" w:rsidRPr="004B30B3" w:rsidRDefault="00110F4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Mr. George </w:t>
            </w:r>
            <w:proofErr w:type="spellStart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Kwasi</w:t>
            </w:r>
            <w:proofErr w:type="spellEnd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Oware</w:t>
            </w:r>
            <w:proofErr w:type="spellEnd"/>
            <w:r w:rsidR="00623648" w:rsidRPr="004B30B3">
              <w:rPr>
                <w:rFonts w:ascii="Times New Roman" w:hAnsi="Times New Roman" w:cs="Times New Roman"/>
                <w:sz w:val="24"/>
                <w:szCs w:val="24"/>
              </w:rPr>
              <w:t>(Chairman)</w:t>
            </w:r>
          </w:p>
          <w:p w:rsidR="00623648" w:rsidRPr="004B30B3" w:rsidRDefault="00110F4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Gilbert </w:t>
            </w:r>
            <w:proofErr w:type="spellStart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Leibel</w:t>
            </w:r>
            <w:proofErr w:type="spellEnd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( Vice Chairman</w:t>
            </w:r>
            <w:r w:rsidR="00623648" w:rsidRPr="004B30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4B30B3" w:rsidRDefault="00110F4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Emma </w:t>
            </w:r>
            <w:proofErr w:type="spellStart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Owusu-Amoah</w:t>
            </w:r>
            <w:proofErr w:type="spellEnd"/>
            <w:r w:rsidR="00623648"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AA0671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Joshua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Offei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Bekoe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4B30B3" w:rsidRDefault="00AA0671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William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Adjei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Twumasi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Pr="004B30B3" w:rsidRDefault="00AA0671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Frederick </w:t>
            </w:r>
            <w:proofErr w:type="spellStart"/>
            <w:r w:rsidR="001D2F79" w:rsidRPr="004B30B3">
              <w:rPr>
                <w:rFonts w:ascii="Times New Roman" w:hAnsi="Times New Roman" w:cs="Times New Roman"/>
                <w:sz w:val="24"/>
                <w:szCs w:val="24"/>
              </w:rPr>
              <w:t>Akwei</w:t>
            </w:r>
            <w:proofErr w:type="spellEnd"/>
            <w:r w:rsidR="001D2F79"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2F79" w:rsidRPr="004B30B3">
              <w:rPr>
                <w:rFonts w:ascii="Times New Roman" w:hAnsi="Times New Roman" w:cs="Times New Roman"/>
                <w:sz w:val="24"/>
                <w:szCs w:val="24"/>
              </w:rPr>
              <w:t>Kpakpo</w:t>
            </w:r>
            <w:proofErr w:type="spellEnd"/>
            <w:r w:rsidR="00623648"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1D2F7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Yvonne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Atakora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Obuobisa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D2F7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Ernestina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Ayisi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4B30B3" w:rsidRDefault="001D2F79" w:rsidP="004B30B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Kwame </w:t>
            </w:r>
            <w:proofErr w:type="spellStart"/>
            <w:r w:rsidRPr="004B30B3">
              <w:rPr>
                <w:rFonts w:ascii="Times New Roman" w:hAnsi="Times New Roman" w:cs="Times New Roman"/>
                <w:sz w:val="24"/>
                <w:szCs w:val="24"/>
              </w:rPr>
              <w:t>Gyeke-Amoako</w:t>
            </w:r>
            <w:proofErr w:type="spellEnd"/>
            <w:r w:rsidR="00623648" w:rsidRPr="004B30B3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</w:tc>
      </w:tr>
      <w:tr w:rsidR="00623648" w:rsidTr="00FE5F66">
        <w:tc>
          <w:tcPr>
            <w:tcW w:w="4495" w:type="dxa"/>
          </w:tcPr>
          <w:p w:rsidR="00623648" w:rsidRPr="001046FF" w:rsidRDefault="00623648" w:rsidP="001046F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0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Number of non-executive directors</w:t>
            </w:r>
          </w:p>
        </w:tc>
        <w:tc>
          <w:tcPr>
            <w:tcW w:w="485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623648" w:rsidTr="00FE5F66">
        <w:tc>
          <w:tcPr>
            <w:tcW w:w="4495" w:type="dxa"/>
          </w:tcPr>
          <w:p w:rsidR="00623648" w:rsidRPr="00B2462D" w:rsidRDefault="00623648" w:rsidP="001046F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85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Board performance is measured by </w:t>
            </w:r>
            <w:r w:rsidR="00AF1110">
              <w:rPr>
                <w:rFonts w:ascii="Times New Roman" w:hAnsi="Times New Roman" w:cs="Times New Roman"/>
                <w:sz w:val="24"/>
                <w:szCs w:val="24"/>
              </w:rPr>
              <w:t xml:space="preserve">how they have safeguarded shareholders assets and 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gramStart"/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value of sharehold</w:t>
            </w:r>
            <w:r w:rsidR="00AF1110">
              <w:rPr>
                <w:rFonts w:ascii="Times New Roman" w:hAnsi="Times New Roman" w:cs="Times New Roman"/>
                <w:sz w:val="24"/>
                <w:szCs w:val="24"/>
              </w:rPr>
              <w:t>ers are</w:t>
            </w:r>
            <w:proofErr w:type="gramEnd"/>
            <w:r w:rsidR="00AF1110">
              <w:rPr>
                <w:rFonts w:ascii="Times New Roman" w:hAnsi="Times New Roman" w:cs="Times New Roman"/>
                <w:sz w:val="24"/>
                <w:szCs w:val="24"/>
              </w:rPr>
              <w:t xml:space="preserve"> entitled to in terms of dividends</w:t>
            </w: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3648" w:rsidTr="00FE5F66">
        <w:tc>
          <w:tcPr>
            <w:tcW w:w="4495" w:type="dxa"/>
          </w:tcPr>
          <w:p w:rsidR="00623648" w:rsidRPr="00B2462D" w:rsidRDefault="00623648" w:rsidP="001046F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85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FE5F66">
        <w:tc>
          <w:tcPr>
            <w:tcW w:w="4495" w:type="dxa"/>
          </w:tcPr>
          <w:p w:rsidR="00623648" w:rsidRPr="00B2462D" w:rsidRDefault="00623648" w:rsidP="001046F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85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Default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1D2F79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SOCIETE GENERAL GHANA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648" w:rsidTr="00623648">
        <w:tc>
          <w:tcPr>
            <w:tcW w:w="4675" w:type="dxa"/>
          </w:tcPr>
          <w:p w:rsidR="00623648" w:rsidRPr="00754CF8" w:rsidRDefault="00623648" w:rsidP="00754CF8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1D2F79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Twelfth (12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754CF8" w:rsidRDefault="00623648" w:rsidP="00754CF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3E6E30" w:rsidRDefault="001D2F79" w:rsidP="003E6E30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E30">
              <w:rPr>
                <w:rFonts w:ascii="Times New Roman" w:hAnsi="Times New Roman" w:cs="Times New Roman"/>
                <w:sz w:val="24"/>
                <w:szCs w:val="24"/>
              </w:rPr>
              <w:t>Mr.Kofi</w:t>
            </w:r>
            <w:proofErr w:type="spellEnd"/>
            <w:r w:rsidRPr="003E6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E30">
              <w:rPr>
                <w:rFonts w:ascii="Times New Roman" w:hAnsi="Times New Roman" w:cs="Times New Roman"/>
                <w:sz w:val="24"/>
                <w:szCs w:val="24"/>
              </w:rPr>
              <w:t>Ampim</w:t>
            </w:r>
            <w:proofErr w:type="spellEnd"/>
            <w:r w:rsidR="00623648" w:rsidRPr="003E6E30">
              <w:rPr>
                <w:rFonts w:ascii="Times New Roman" w:hAnsi="Times New Roman" w:cs="Times New Roman"/>
                <w:sz w:val="24"/>
                <w:szCs w:val="24"/>
              </w:rPr>
              <w:t>(Chairman)</w:t>
            </w:r>
          </w:p>
          <w:p w:rsidR="00623648" w:rsidRPr="00754CF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Sionel</w:t>
            </w:r>
            <w:proofErr w:type="spell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Yeo</w:t>
            </w:r>
            <w:r w:rsidR="00623648" w:rsidRPr="00754CF8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Pr="00754CF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Francois </w:t>
            </w: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Marchal</w:t>
            </w:r>
            <w:proofErr w:type="spell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(Deputy Managing</w:t>
            </w:r>
            <w:r w:rsidR="00623648" w:rsidRPr="0075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Arnaud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Crouzet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(Chief Finance Officer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54CF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Alexander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Maymat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Pr="00754CF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Michel </w:t>
            </w: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Mialle</w:t>
            </w:r>
            <w:proofErr w:type="spell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754CF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Pierre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Wolmarans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754CF8" w:rsidRDefault="001D2F79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Ntim</w:t>
            </w:r>
            <w:proofErr w:type="spellEnd"/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754CF8" w:rsidRDefault="00E258EF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Nii</w:t>
            </w:r>
            <w:proofErr w:type="spell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Adja</w:t>
            </w:r>
            <w:proofErr w:type="spell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Nablah</w:t>
            </w:r>
            <w:proofErr w:type="spellEnd"/>
            <w:r w:rsidR="00623648" w:rsidRPr="00754CF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E258EF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Christian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Celin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E258EF" w:rsidRDefault="00E258EF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Kofi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Asamoah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E258EF" w:rsidRPr="00880FCD" w:rsidRDefault="00E258EF" w:rsidP="00754CF8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Gilbert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</w:tc>
      </w:tr>
      <w:tr w:rsidR="00623648" w:rsidTr="00623648">
        <w:tc>
          <w:tcPr>
            <w:tcW w:w="4675" w:type="dxa"/>
          </w:tcPr>
          <w:p w:rsidR="00623648" w:rsidRPr="00754CF8" w:rsidRDefault="00623648" w:rsidP="00416BF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DF5359" w:rsidRDefault="00DF5359">
      <w:pPr>
        <w:rPr>
          <w:rFonts w:ascii="Times New Roman" w:hAnsi="Times New Roman" w:cs="Times New Roman"/>
          <w:sz w:val="24"/>
          <w:szCs w:val="24"/>
        </w:rPr>
      </w:pPr>
    </w:p>
    <w:p w:rsidR="003B172D" w:rsidRDefault="003B172D">
      <w:pPr>
        <w:rPr>
          <w:rFonts w:ascii="Times New Roman" w:hAnsi="Times New Roman" w:cs="Times New Roman"/>
          <w:sz w:val="24"/>
          <w:szCs w:val="24"/>
        </w:rPr>
      </w:pPr>
    </w:p>
    <w:p w:rsidR="003B172D" w:rsidRDefault="003B172D">
      <w:pPr>
        <w:rPr>
          <w:rFonts w:ascii="Times New Roman" w:hAnsi="Times New Roman" w:cs="Times New Roman"/>
          <w:sz w:val="24"/>
          <w:szCs w:val="24"/>
        </w:rPr>
      </w:pPr>
    </w:p>
    <w:p w:rsidR="00CE3143" w:rsidRDefault="00CE3143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648" w:rsidRPr="00416BFA" w:rsidRDefault="00DF5359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lastRenderedPageBreak/>
        <w:t>ZENITH BANK GHANA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7"/>
        <w:gridCol w:w="4893"/>
      </w:tblGrid>
      <w:tr w:rsidR="0046305B" w:rsidTr="00F40E48">
        <w:tc>
          <w:tcPr>
            <w:tcW w:w="4457" w:type="dxa"/>
          </w:tcPr>
          <w:p w:rsidR="00623648" w:rsidRPr="00023870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893" w:type="dxa"/>
          </w:tcPr>
          <w:p w:rsidR="00623648" w:rsidRDefault="0046305B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 (9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305B" w:rsidTr="00F40E48">
        <w:tc>
          <w:tcPr>
            <w:tcW w:w="4457" w:type="dxa"/>
          </w:tcPr>
          <w:p w:rsidR="00623648" w:rsidRPr="00023870" w:rsidRDefault="00623648" w:rsidP="0002387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893" w:type="dxa"/>
          </w:tcPr>
          <w:p w:rsidR="00623648" w:rsidRPr="00023870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Mrs. Mary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Chinnery-Hesse</w:t>
            </w:r>
            <w:proofErr w:type="spellEnd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(Chairperson</w:t>
            </w:r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023870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Daniel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Asiedu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(Managing Director</w:t>
            </w: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/ CEO</w:t>
            </w:r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023870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Dr. henry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Benyah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Babtunde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Adejuwon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023870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Henry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Oroh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023870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Ebenezer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Onyeagwu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Kwame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Sarpong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46305B" w:rsidP="0002387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Olusola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Oladipo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880FCD" w:rsidRDefault="00623648" w:rsidP="0046305B">
            <w:pPr>
              <w:pStyle w:val="ListParagraph"/>
              <w:ind w:left="36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05B" w:rsidTr="00F40E48">
        <w:tc>
          <w:tcPr>
            <w:tcW w:w="4457" w:type="dxa"/>
          </w:tcPr>
          <w:p w:rsidR="00623648" w:rsidRPr="00F40E48" w:rsidRDefault="00623648" w:rsidP="0002387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0E48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893" w:type="dxa"/>
          </w:tcPr>
          <w:p w:rsidR="00623648" w:rsidRDefault="00F40E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eight (8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305B" w:rsidTr="00F40E48">
        <w:tc>
          <w:tcPr>
            <w:tcW w:w="4457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893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46305B" w:rsidTr="00F40E48">
        <w:tc>
          <w:tcPr>
            <w:tcW w:w="4457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893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46305B" w:rsidTr="00F40E48">
        <w:tc>
          <w:tcPr>
            <w:tcW w:w="4457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893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152D5D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EXIMGUARANTY COMPANY GHANA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</w:t>
      </w:r>
      <w:r w:rsidR="00152D5D" w:rsidRPr="00416BFA">
        <w:rPr>
          <w:rFonts w:ascii="Times New Roman" w:hAnsi="Times New Roman" w:cs="Times New Roman"/>
          <w:b/>
          <w:i/>
          <w:sz w:val="24"/>
          <w:szCs w:val="24"/>
        </w:rPr>
        <w:t xml:space="preserve"> THE YEAR ENDED 31 DECEMBER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2D5D" w:rsidTr="00623648">
        <w:tc>
          <w:tcPr>
            <w:tcW w:w="4675" w:type="dxa"/>
          </w:tcPr>
          <w:p w:rsidR="00623648" w:rsidRPr="00023870" w:rsidRDefault="00623648" w:rsidP="0002387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152D5D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2D5D" w:rsidTr="00623648">
        <w:tc>
          <w:tcPr>
            <w:tcW w:w="4675" w:type="dxa"/>
          </w:tcPr>
          <w:p w:rsidR="00623648" w:rsidRPr="00023870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023870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Mr. Felix 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Ntrakwah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(Chairman)</w:t>
            </w:r>
          </w:p>
          <w:p w:rsidR="00623648" w:rsidRPr="00023870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Zac</w:t>
            </w:r>
            <w:proofErr w:type="spellEnd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Bentum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Pr="00023870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andre</w:t>
            </w:r>
            <w:proofErr w:type="spellEnd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Boye</w:t>
            </w:r>
            <w:proofErr w:type="spellEnd"/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-Doe</w:t>
            </w:r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Yvonne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Quansah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023870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George L. K.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Apau</w:t>
            </w:r>
            <w:proofErr w:type="spellEnd"/>
            <w:r w:rsidR="00623648" w:rsidRPr="00023870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George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-Asante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Isaac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Owusu-Hemeng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Peter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Haybor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152D5D" w:rsidRDefault="00152D5D" w:rsidP="000238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Richard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Amo-Tachie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er)</w:t>
            </w:r>
          </w:p>
        </w:tc>
      </w:tr>
      <w:tr w:rsidR="00152D5D" w:rsidTr="00623648">
        <w:tc>
          <w:tcPr>
            <w:tcW w:w="4675" w:type="dxa"/>
          </w:tcPr>
          <w:p w:rsidR="00623648" w:rsidRPr="00023870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3870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152D5D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Eight  (8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2D5D" w:rsidTr="00623648">
        <w:tc>
          <w:tcPr>
            <w:tcW w:w="4675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152D5D" w:rsidTr="00623648">
        <w:tc>
          <w:tcPr>
            <w:tcW w:w="4675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152D5D" w:rsidTr="00623648">
        <w:tc>
          <w:tcPr>
            <w:tcW w:w="4675" w:type="dxa"/>
          </w:tcPr>
          <w:p w:rsidR="00623648" w:rsidRPr="00B2462D" w:rsidRDefault="00623648" w:rsidP="0002387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023870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lastRenderedPageBreak/>
        <w:t>ENTERPRISE GROUP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648" w:rsidTr="00623648">
        <w:tc>
          <w:tcPr>
            <w:tcW w:w="4675" w:type="dxa"/>
          </w:tcPr>
          <w:p w:rsidR="00623648" w:rsidRPr="00ED55A5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55A5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023870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Seven (7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Trevor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Trefgarne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(Chairman)</w:t>
            </w:r>
          </w:p>
          <w:p w:rsidR="00ED55A5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Gadzekpo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(Chief Executive Officer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Pr="00ED55A5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55A5">
              <w:rPr>
                <w:rFonts w:ascii="Times New Roman" w:hAnsi="Times New Roman" w:cs="Times New Roman"/>
                <w:sz w:val="24"/>
                <w:szCs w:val="24"/>
              </w:rPr>
              <w:t xml:space="preserve">George </w:t>
            </w:r>
            <w:proofErr w:type="spellStart"/>
            <w:r w:rsidRPr="00ED55A5">
              <w:rPr>
                <w:rFonts w:ascii="Times New Roman" w:hAnsi="Times New Roman" w:cs="Times New Roman"/>
                <w:sz w:val="24"/>
                <w:szCs w:val="24"/>
              </w:rPr>
              <w:t>Otoo</w:t>
            </w:r>
            <w:proofErr w:type="spellEnd"/>
            <w:r w:rsidRPr="00ED55A5">
              <w:rPr>
                <w:rFonts w:ascii="Times New Roman" w:hAnsi="Times New Roman" w:cs="Times New Roman"/>
                <w:sz w:val="24"/>
                <w:szCs w:val="24"/>
              </w:rPr>
              <w:t xml:space="preserve"> Group Chief Executive Officer</w:t>
            </w:r>
            <w:r w:rsidR="00623648" w:rsidRPr="00ED55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Emmanuel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(Executive Director, Finance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648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Ofori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-Atta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023870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Benjamin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ED55A5" w:rsidRDefault="00ED55A5" w:rsidP="00ED55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H.E.(Mrs.)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Margaret Clarke-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Kwesi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</w:tc>
      </w:tr>
      <w:tr w:rsidR="00623648" w:rsidTr="00623648">
        <w:tc>
          <w:tcPr>
            <w:tcW w:w="4675" w:type="dxa"/>
          </w:tcPr>
          <w:p w:rsidR="00623648" w:rsidRPr="00ED55A5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55A5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ED55A5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 (4)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ED55A5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623648" w:rsidRPr="00416BFA" w:rsidRDefault="00ED55A5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FAN MILK LIMITED</w:t>
      </w:r>
    </w:p>
    <w:p w:rsidR="00623648" w:rsidRPr="00416BFA" w:rsidRDefault="00623648" w:rsidP="00416B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6BFA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3648" w:rsidTr="00623648">
        <w:tc>
          <w:tcPr>
            <w:tcW w:w="4675" w:type="dxa"/>
          </w:tcPr>
          <w:p w:rsidR="00623648" w:rsidRPr="00880FCD" w:rsidRDefault="00623648" w:rsidP="00ED55A5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4675" w:type="dxa"/>
          </w:tcPr>
          <w:p w:rsidR="00623648" w:rsidRDefault="00623648" w:rsidP="00623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 (10)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ED55A5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0FCD"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4675" w:type="dxa"/>
          </w:tcPr>
          <w:p w:rsidR="00623648" w:rsidRPr="00ED55A5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Charles Mensa</w:t>
            </w:r>
            <w:r w:rsidR="00623648" w:rsidRPr="00ED55A5">
              <w:rPr>
                <w:rFonts w:ascii="Times New Roman" w:hAnsi="Times New Roman" w:cs="Times New Roman"/>
                <w:sz w:val="24"/>
                <w:szCs w:val="24"/>
              </w:rPr>
              <w:t>(Chairman)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Joseph Bjorn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Jeppesen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>(Managing Director)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Kodjo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Biamawu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Aziagbe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George 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Thompson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Peace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Ayisi-Okyere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Jacob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Kholi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ED55A5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Edouard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768D">
              <w:rPr>
                <w:rFonts w:ascii="Times New Roman" w:hAnsi="Times New Roman" w:cs="Times New Roman"/>
                <w:sz w:val="24"/>
                <w:szCs w:val="24"/>
              </w:rPr>
              <w:t>Spicher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2E768D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Jacques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Gourmelon</w:t>
            </w:r>
            <w:proofErr w:type="spellEnd"/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Default="002E768D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Morio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Reis</w:t>
            </w:r>
            <w:r w:rsidR="0062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  <w:p w:rsidR="00623648" w:rsidRPr="00880FCD" w:rsidRDefault="002E768D" w:rsidP="00ED55A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Jens Jorgen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Kollerup</w:t>
            </w:r>
            <w:proofErr w:type="spellEnd"/>
            <w:r w:rsidR="00623648" w:rsidRPr="00B2462D">
              <w:rPr>
                <w:rFonts w:ascii="Times New Roman" w:hAnsi="Times New Roman" w:cs="Times New Roman"/>
                <w:sz w:val="24"/>
                <w:szCs w:val="24"/>
              </w:rPr>
              <w:t>(Member)</w:t>
            </w:r>
          </w:p>
        </w:tc>
      </w:tr>
      <w:tr w:rsidR="00623648" w:rsidTr="00623648">
        <w:tc>
          <w:tcPr>
            <w:tcW w:w="4675" w:type="dxa"/>
          </w:tcPr>
          <w:p w:rsidR="00623648" w:rsidRPr="00880FCD" w:rsidRDefault="00623648" w:rsidP="00416BF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4675" w:type="dxa"/>
          </w:tcPr>
          <w:p w:rsidR="00623648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  <w:bookmarkStart w:id="0" w:name="_GoBack"/>
            <w:bookmarkEnd w:id="0"/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462D"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623648" w:rsidTr="00623648">
        <w:tc>
          <w:tcPr>
            <w:tcW w:w="4675" w:type="dxa"/>
          </w:tcPr>
          <w:p w:rsidR="00623648" w:rsidRPr="00B2462D" w:rsidRDefault="00623648" w:rsidP="00416BF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6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Ownership structure</w:t>
            </w:r>
          </w:p>
        </w:tc>
        <w:tc>
          <w:tcPr>
            <w:tcW w:w="4675" w:type="dxa"/>
          </w:tcPr>
          <w:p w:rsidR="00623648" w:rsidRPr="00B2462D" w:rsidRDefault="00623648" w:rsidP="006236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623648" w:rsidRPr="00880FCD" w:rsidRDefault="00623648" w:rsidP="00623648">
      <w:pPr>
        <w:rPr>
          <w:rFonts w:ascii="Times New Roman" w:hAnsi="Times New Roman" w:cs="Times New Roman"/>
          <w:sz w:val="24"/>
          <w:szCs w:val="24"/>
        </w:rPr>
      </w:pPr>
    </w:p>
    <w:p w:rsidR="00222A8D" w:rsidRPr="00222A8D" w:rsidRDefault="00222A8D" w:rsidP="00222A8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2A8D">
        <w:rPr>
          <w:rFonts w:ascii="Times New Roman" w:hAnsi="Times New Roman" w:cs="Times New Roman"/>
          <w:b/>
          <w:i/>
          <w:sz w:val="24"/>
          <w:szCs w:val="24"/>
        </w:rPr>
        <w:t>LOWER PRA RURAL BANK LIMITED</w:t>
      </w:r>
    </w:p>
    <w:p w:rsidR="00222A8D" w:rsidRPr="00222A8D" w:rsidRDefault="00222A8D" w:rsidP="00222A8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2A8D">
        <w:rPr>
          <w:rFonts w:ascii="Times New Roman" w:hAnsi="Times New Roman" w:cs="Times New Roman"/>
          <w:b/>
          <w:i/>
          <w:sz w:val="24"/>
          <w:szCs w:val="24"/>
        </w:rPr>
        <w:t>ANNUAL REPORT FOR THE YEAR ENDED 31 DECEMBER 2013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935"/>
        <w:gridCol w:w="5387"/>
      </w:tblGrid>
      <w:tr w:rsidR="00222A8D" w:rsidTr="00EA2BA0">
        <w:tc>
          <w:tcPr>
            <w:tcW w:w="3935" w:type="dxa"/>
          </w:tcPr>
          <w:p w:rsidR="00222A8D" w:rsidRPr="00CB1B36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 on the board</w:t>
            </w:r>
          </w:p>
        </w:tc>
        <w:tc>
          <w:tcPr>
            <w:tcW w:w="5387" w:type="dxa"/>
          </w:tcPr>
          <w:p w:rsidR="00222A8D" w:rsidRDefault="00222A8D" w:rsidP="00BC0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222A8D" w:rsidTr="00EA2BA0">
        <w:tc>
          <w:tcPr>
            <w:tcW w:w="3935" w:type="dxa"/>
          </w:tcPr>
          <w:p w:rsidR="00222A8D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Names and positions on the board</w:t>
            </w:r>
          </w:p>
        </w:tc>
        <w:tc>
          <w:tcPr>
            <w:tcW w:w="5387" w:type="dxa"/>
          </w:tcPr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Nathaniel Arthur (Chairman)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Francis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(Vice-Chairman)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E. O. Atta-Peters (Member)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Mrs. Teresa 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Prof. Mrs. Nana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Araba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Apt (Member)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George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Musey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Rt. Rev. S. 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Bosomtwi-Ayensu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222A8D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Jerome Charles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Eshun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  <w:p w:rsidR="00222A8D" w:rsidRPr="00CB1B36" w:rsidRDefault="00222A8D" w:rsidP="00222A8D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Jerome Rudolf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Awortwe-Abban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(Member)</w:t>
            </w:r>
          </w:p>
        </w:tc>
      </w:tr>
      <w:tr w:rsidR="00222A8D" w:rsidTr="00EA2BA0">
        <w:tc>
          <w:tcPr>
            <w:tcW w:w="3935" w:type="dxa"/>
          </w:tcPr>
          <w:p w:rsidR="00222A8D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non-executive directors</w:t>
            </w:r>
          </w:p>
        </w:tc>
        <w:tc>
          <w:tcPr>
            <w:tcW w:w="5387" w:type="dxa"/>
          </w:tcPr>
          <w:p w:rsidR="00222A8D" w:rsidRDefault="00222A8D" w:rsidP="00BC083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Nine (9)</w:t>
            </w:r>
          </w:p>
        </w:tc>
      </w:tr>
      <w:tr w:rsidR="00222A8D" w:rsidTr="00EA2BA0">
        <w:tc>
          <w:tcPr>
            <w:tcW w:w="3935" w:type="dxa"/>
          </w:tcPr>
          <w:p w:rsidR="00222A8D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board performance is evaluated</w:t>
            </w:r>
          </w:p>
        </w:tc>
        <w:tc>
          <w:tcPr>
            <w:tcW w:w="5387" w:type="dxa"/>
          </w:tcPr>
          <w:p w:rsidR="00222A8D" w:rsidRDefault="00222A8D" w:rsidP="00BC083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Board performance is measured by the value of shareholders wealth as will be shown by the price of shares in the market.</w:t>
            </w:r>
          </w:p>
        </w:tc>
      </w:tr>
      <w:tr w:rsidR="00222A8D" w:rsidTr="00EA2BA0">
        <w:tc>
          <w:tcPr>
            <w:tcW w:w="3935" w:type="dxa"/>
          </w:tcPr>
          <w:p w:rsidR="00222A8D" w:rsidRPr="00F808C4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much the chief executive earn</w:t>
            </w:r>
          </w:p>
        </w:tc>
        <w:tc>
          <w:tcPr>
            <w:tcW w:w="5387" w:type="dxa"/>
          </w:tcPr>
          <w:p w:rsidR="00222A8D" w:rsidRDefault="00222A8D" w:rsidP="00BC083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Available</w:t>
            </w:r>
          </w:p>
        </w:tc>
      </w:tr>
      <w:tr w:rsidR="00222A8D" w:rsidTr="00EA2BA0">
        <w:tc>
          <w:tcPr>
            <w:tcW w:w="3935" w:type="dxa"/>
          </w:tcPr>
          <w:p w:rsidR="00222A8D" w:rsidRDefault="00222A8D" w:rsidP="00222A8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Ownership structure</w:t>
            </w:r>
          </w:p>
        </w:tc>
        <w:tc>
          <w:tcPr>
            <w:tcW w:w="5387" w:type="dxa"/>
          </w:tcPr>
          <w:p w:rsidR="00222A8D" w:rsidRDefault="00222A8D" w:rsidP="00BC083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Widely held</w:t>
            </w:r>
          </w:p>
        </w:tc>
      </w:tr>
    </w:tbl>
    <w:p w:rsidR="00222A8D" w:rsidRDefault="00222A8D" w:rsidP="00222A8D">
      <w:pPr>
        <w:rPr>
          <w:rFonts w:ascii="Times New Roman" w:hAnsi="Times New Roman" w:cs="Times New Roman"/>
          <w:sz w:val="24"/>
          <w:szCs w:val="24"/>
        </w:rPr>
      </w:pPr>
    </w:p>
    <w:p w:rsidR="00416BFA" w:rsidRDefault="00291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16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B97"/>
    <w:multiLevelType w:val="hybridMultilevel"/>
    <w:tmpl w:val="3F029B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F6DE9"/>
    <w:multiLevelType w:val="hybridMultilevel"/>
    <w:tmpl w:val="30267B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E592E"/>
    <w:multiLevelType w:val="hybridMultilevel"/>
    <w:tmpl w:val="628AA412"/>
    <w:lvl w:ilvl="0" w:tplc="BBE259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05CF7363"/>
    <w:multiLevelType w:val="hybridMultilevel"/>
    <w:tmpl w:val="8CE00C4C"/>
    <w:lvl w:ilvl="0" w:tplc="BFB28988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90B2622"/>
    <w:multiLevelType w:val="hybridMultilevel"/>
    <w:tmpl w:val="26DE57CA"/>
    <w:lvl w:ilvl="0" w:tplc="CD7C8ED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E946ADD"/>
    <w:multiLevelType w:val="hybridMultilevel"/>
    <w:tmpl w:val="5900D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B208C"/>
    <w:multiLevelType w:val="hybridMultilevel"/>
    <w:tmpl w:val="81A620C8"/>
    <w:lvl w:ilvl="0" w:tplc="E83AA16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29640B2"/>
    <w:multiLevelType w:val="hybridMultilevel"/>
    <w:tmpl w:val="7E946F46"/>
    <w:lvl w:ilvl="0" w:tplc="6BB69026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131E2423"/>
    <w:multiLevelType w:val="hybridMultilevel"/>
    <w:tmpl w:val="E4620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60205"/>
    <w:multiLevelType w:val="hybridMultilevel"/>
    <w:tmpl w:val="B69E5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11B5A"/>
    <w:multiLevelType w:val="hybridMultilevel"/>
    <w:tmpl w:val="ACF6D7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06C9A"/>
    <w:multiLevelType w:val="hybridMultilevel"/>
    <w:tmpl w:val="0BC01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A7584"/>
    <w:multiLevelType w:val="hybridMultilevel"/>
    <w:tmpl w:val="E6C49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454EE"/>
    <w:multiLevelType w:val="hybridMultilevel"/>
    <w:tmpl w:val="E60E2AD6"/>
    <w:lvl w:ilvl="0" w:tplc="C8363580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">
    <w:nsid w:val="2B67564E"/>
    <w:multiLevelType w:val="hybridMultilevel"/>
    <w:tmpl w:val="CAB883B8"/>
    <w:lvl w:ilvl="0" w:tplc="8A9ACF2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C2C470E"/>
    <w:multiLevelType w:val="hybridMultilevel"/>
    <w:tmpl w:val="FC62EED4"/>
    <w:lvl w:ilvl="0" w:tplc="2F2057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DA41C07"/>
    <w:multiLevelType w:val="hybridMultilevel"/>
    <w:tmpl w:val="064CF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F74EA"/>
    <w:multiLevelType w:val="hybridMultilevel"/>
    <w:tmpl w:val="8FA05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77F8E"/>
    <w:multiLevelType w:val="hybridMultilevel"/>
    <w:tmpl w:val="BAAA8A26"/>
    <w:lvl w:ilvl="0" w:tplc="C73E1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EC16A1"/>
    <w:multiLevelType w:val="hybridMultilevel"/>
    <w:tmpl w:val="F3D02C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3D72"/>
    <w:multiLevelType w:val="hybridMultilevel"/>
    <w:tmpl w:val="4956B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157471"/>
    <w:multiLevelType w:val="hybridMultilevel"/>
    <w:tmpl w:val="E2241446"/>
    <w:lvl w:ilvl="0" w:tplc="60145F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150890"/>
    <w:multiLevelType w:val="hybridMultilevel"/>
    <w:tmpl w:val="2AF2D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40993"/>
    <w:multiLevelType w:val="hybridMultilevel"/>
    <w:tmpl w:val="7A2AFC4C"/>
    <w:lvl w:ilvl="0" w:tplc="98E0636C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4EC92D96"/>
    <w:multiLevelType w:val="hybridMultilevel"/>
    <w:tmpl w:val="B27AA09C"/>
    <w:lvl w:ilvl="0" w:tplc="164E2AA8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>
    <w:nsid w:val="522D4236"/>
    <w:multiLevelType w:val="hybridMultilevel"/>
    <w:tmpl w:val="09EA9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60E82"/>
    <w:multiLevelType w:val="hybridMultilevel"/>
    <w:tmpl w:val="68784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44F7A"/>
    <w:multiLevelType w:val="hybridMultilevel"/>
    <w:tmpl w:val="3DBCDABC"/>
    <w:lvl w:ilvl="0" w:tplc="13027912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>
    <w:nsid w:val="56A94BE2"/>
    <w:multiLevelType w:val="hybridMultilevel"/>
    <w:tmpl w:val="2E18A7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2561B8"/>
    <w:multiLevelType w:val="hybridMultilevel"/>
    <w:tmpl w:val="03181A66"/>
    <w:lvl w:ilvl="0" w:tplc="6554C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E20533"/>
    <w:multiLevelType w:val="hybridMultilevel"/>
    <w:tmpl w:val="D8AAA998"/>
    <w:lvl w:ilvl="0" w:tplc="B6BCC0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F71E3F"/>
    <w:multiLevelType w:val="hybridMultilevel"/>
    <w:tmpl w:val="54FCD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8B5880"/>
    <w:multiLevelType w:val="hybridMultilevel"/>
    <w:tmpl w:val="3EBE59D4"/>
    <w:lvl w:ilvl="0" w:tplc="B830A1F8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>
    <w:nsid w:val="5D817479"/>
    <w:multiLevelType w:val="hybridMultilevel"/>
    <w:tmpl w:val="CB4A7F32"/>
    <w:lvl w:ilvl="0" w:tplc="0C1CF7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37353"/>
    <w:multiLevelType w:val="hybridMultilevel"/>
    <w:tmpl w:val="6854F664"/>
    <w:lvl w:ilvl="0" w:tplc="EB50EB2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0573D75"/>
    <w:multiLevelType w:val="hybridMultilevel"/>
    <w:tmpl w:val="F45C16B4"/>
    <w:lvl w:ilvl="0" w:tplc="A0185B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2692281"/>
    <w:multiLevelType w:val="hybridMultilevel"/>
    <w:tmpl w:val="0D80685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9615B"/>
    <w:multiLevelType w:val="hybridMultilevel"/>
    <w:tmpl w:val="A14A39C2"/>
    <w:lvl w:ilvl="0" w:tplc="A282CA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8F964D5"/>
    <w:multiLevelType w:val="hybridMultilevel"/>
    <w:tmpl w:val="26389D8E"/>
    <w:lvl w:ilvl="0" w:tplc="EFEE0E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A365C7"/>
    <w:multiLevelType w:val="hybridMultilevel"/>
    <w:tmpl w:val="03F05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A11FE"/>
    <w:multiLevelType w:val="hybridMultilevel"/>
    <w:tmpl w:val="250ED4A0"/>
    <w:lvl w:ilvl="0" w:tplc="9B522C1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F764902"/>
    <w:multiLevelType w:val="hybridMultilevel"/>
    <w:tmpl w:val="E55A60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9F5B08"/>
    <w:multiLevelType w:val="hybridMultilevel"/>
    <w:tmpl w:val="E0BAD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E2617E"/>
    <w:multiLevelType w:val="hybridMultilevel"/>
    <w:tmpl w:val="BB368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B3F7B"/>
    <w:multiLevelType w:val="hybridMultilevel"/>
    <w:tmpl w:val="C160F2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A72ED"/>
    <w:multiLevelType w:val="hybridMultilevel"/>
    <w:tmpl w:val="BB321B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D3AEF"/>
    <w:multiLevelType w:val="hybridMultilevel"/>
    <w:tmpl w:val="94B2E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2F0DBC"/>
    <w:multiLevelType w:val="hybridMultilevel"/>
    <w:tmpl w:val="5344E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7"/>
  </w:num>
  <w:num w:numId="3">
    <w:abstractNumId w:val="39"/>
  </w:num>
  <w:num w:numId="4">
    <w:abstractNumId w:val="42"/>
  </w:num>
  <w:num w:numId="5">
    <w:abstractNumId w:val="30"/>
  </w:num>
  <w:num w:numId="6">
    <w:abstractNumId w:val="40"/>
  </w:num>
  <w:num w:numId="7">
    <w:abstractNumId w:val="21"/>
  </w:num>
  <w:num w:numId="8">
    <w:abstractNumId w:val="26"/>
  </w:num>
  <w:num w:numId="9">
    <w:abstractNumId w:val="45"/>
  </w:num>
  <w:num w:numId="10">
    <w:abstractNumId w:val="29"/>
  </w:num>
  <w:num w:numId="11">
    <w:abstractNumId w:val="35"/>
  </w:num>
  <w:num w:numId="12">
    <w:abstractNumId w:val="15"/>
  </w:num>
  <w:num w:numId="13">
    <w:abstractNumId w:val="37"/>
  </w:num>
  <w:num w:numId="14">
    <w:abstractNumId w:val="4"/>
  </w:num>
  <w:num w:numId="15">
    <w:abstractNumId w:val="14"/>
  </w:num>
  <w:num w:numId="16">
    <w:abstractNumId w:val="34"/>
  </w:num>
  <w:num w:numId="17">
    <w:abstractNumId w:val="6"/>
  </w:num>
  <w:num w:numId="18">
    <w:abstractNumId w:val="32"/>
  </w:num>
  <w:num w:numId="19">
    <w:abstractNumId w:val="24"/>
  </w:num>
  <w:num w:numId="20">
    <w:abstractNumId w:val="2"/>
  </w:num>
  <w:num w:numId="21">
    <w:abstractNumId w:val="23"/>
  </w:num>
  <w:num w:numId="22">
    <w:abstractNumId w:val="27"/>
  </w:num>
  <w:num w:numId="23">
    <w:abstractNumId w:val="7"/>
  </w:num>
  <w:num w:numId="24">
    <w:abstractNumId w:val="13"/>
  </w:num>
  <w:num w:numId="25">
    <w:abstractNumId w:val="5"/>
  </w:num>
  <w:num w:numId="26">
    <w:abstractNumId w:val="9"/>
  </w:num>
  <w:num w:numId="27">
    <w:abstractNumId w:val="17"/>
  </w:num>
  <w:num w:numId="28">
    <w:abstractNumId w:val="3"/>
  </w:num>
  <w:num w:numId="29">
    <w:abstractNumId w:val="46"/>
  </w:num>
  <w:num w:numId="30">
    <w:abstractNumId w:val="16"/>
  </w:num>
  <w:num w:numId="31">
    <w:abstractNumId w:val="43"/>
  </w:num>
  <w:num w:numId="32">
    <w:abstractNumId w:val="31"/>
  </w:num>
  <w:num w:numId="33">
    <w:abstractNumId w:val="36"/>
  </w:num>
  <w:num w:numId="34">
    <w:abstractNumId w:val="10"/>
  </w:num>
  <w:num w:numId="35">
    <w:abstractNumId w:val="33"/>
  </w:num>
  <w:num w:numId="36">
    <w:abstractNumId w:val="25"/>
  </w:num>
  <w:num w:numId="37">
    <w:abstractNumId w:val="20"/>
  </w:num>
  <w:num w:numId="38">
    <w:abstractNumId w:val="22"/>
  </w:num>
  <w:num w:numId="39">
    <w:abstractNumId w:val="28"/>
  </w:num>
  <w:num w:numId="40">
    <w:abstractNumId w:val="18"/>
  </w:num>
  <w:num w:numId="41">
    <w:abstractNumId w:val="1"/>
  </w:num>
  <w:num w:numId="42">
    <w:abstractNumId w:val="38"/>
  </w:num>
  <w:num w:numId="43">
    <w:abstractNumId w:val="11"/>
  </w:num>
  <w:num w:numId="44">
    <w:abstractNumId w:val="19"/>
  </w:num>
  <w:num w:numId="45">
    <w:abstractNumId w:val="41"/>
  </w:num>
  <w:num w:numId="46">
    <w:abstractNumId w:val="8"/>
  </w:num>
  <w:num w:numId="47">
    <w:abstractNumId w:val="44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CD"/>
    <w:rsid w:val="00002BCC"/>
    <w:rsid w:val="0001672E"/>
    <w:rsid w:val="00023870"/>
    <w:rsid w:val="0003181E"/>
    <w:rsid w:val="00103C7C"/>
    <w:rsid w:val="001046FF"/>
    <w:rsid w:val="00110F49"/>
    <w:rsid w:val="00152D5D"/>
    <w:rsid w:val="001B7EFC"/>
    <w:rsid w:val="001D2F79"/>
    <w:rsid w:val="001E0B9A"/>
    <w:rsid w:val="00222A8D"/>
    <w:rsid w:val="00291A98"/>
    <w:rsid w:val="002E768D"/>
    <w:rsid w:val="00336973"/>
    <w:rsid w:val="00336B2E"/>
    <w:rsid w:val="003468B7"/>
    <w:rsid w:val="00357BD3"/>
    <w:rsid w:val="003B172D"/>
    <w:rsid w:val="003D199A"/>
    <w:rsid w:val="003E6E30"/>
    <w:rsid w:val="00416BFA"/>
    <w:rsid w:val="00460DA8"/>
    <w:rsid w:val="0046305B"/>
    <w:rsid w:val="00470A8E"/>
    <w:rsid w:val="004B30B3"/>
    <w:rsid w:val="004C1CBA"/>
    <w:rsid w:val="00623648"/>
    <w:rsid w:val="00693CCF"/>
    <w:rsid w:val="00754CF8"/>
    <w:rsid w:val="00756D34"/>
    <w:rsid w:val="00794C6B"/>
    <w:rsid w:val="007E10AE"/>
    <w:rsid w:val="007E284B"/>
    <w:rsid w:val="007F4E37"/>
    <w:rsid w:val="0080795F"/>
    <w:rsid w:val="008104D3"/>
    <w:rsid w:val="00880FCD"/>
    <w:rsid w:val="00925879"/>
    <w:rsid w:val="0095015B"/>
    <w:rsid w:val="00964340"/>
    <w:rsid w:val="009957C6"/>
    <w:rsid w:val="00A0348D"/>
    <w:rsid w:val="00A802B9"/>
    <w:rsid w:val="00AA0671"/>
    <w:rsid w:val="00AE2085"/>
    <w:rsid w:val="00AF1110"/>
    <w:rsid w:val="00B2462D"/>
    <w:rsid w:val="00BE4117"/>
    <w:rsid w:val="00C67FE4"/>
    <w:rsid w:val="00CC65FB"/>
    <w:rsid w:val="00CE3143"/>
    <w:rsid w:val="00CE5E77"/>
    <w:rsid w:val="00DB7807"/>
    <w:rsid w:val="00DD4995"/>
    <w:rsid w:val="00DF5359"/>
    <w:rsid w:val="00E16224"/>
    <w:rsid w:val="00E17051"/>
    <w:rsid w:val="00E258EF"/>
    <w:rsid w:val="00EA2BA0"/>
    <w:rsid w:val="00EC4510"/>
    <w:rsid w:val="00ED55A5"/>
    <w:rsid w:val="00F40E48"/>
    <w:rsid w:val="00F62087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F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0F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10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Yvonne</cp:lastModifiedBy>
  <cp:revision>52</cp:revision>
  <dcterms:created xsi:type="dcterms:W3CDTF">2016-11-05T23:59:00Z</dcterms:created>
  <dcterms:modified xsi:type="dcterms:W3CDTF">2016-11-14T09:22:00Z</dcterms:modified>
</cp:coreProperties>
</file>